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E5" w:rsidRDefault="00EC1FDE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t>Интеллектуальное развитие</w:t>
      </w:r>
    </w:p>
    <w:tbl>
      <w:tblPr>
        <w:tblStyle w:val="a4"/>
        <w:tblW w:w="15206" w:type="dxa"/>
        <w:tblLook w:val="04A0" w:firstRow="1" w:lastRow="0" w:firstColumn="1" w:lastColumn="0" w:noHBand="0" w:noVBand="1"/>
      </w:tblPr>
      <w:tblGrid>
        <w:gridCol w:w="1891"/>
        <w:gridCol w:w="282"/>
        <w:gridCol w:w="3998"/>
        <w:gridCol w:w="2347"/>
        <w:gridCol w:w="2200"/>
        <w:gridCol w:w="658"/>
        <w:gridCol w:w="3830"/>
      </w:tblGrid>
      <w:tr w:rsidR="00CA36E5" w:rsidTr="00A04CC6">
        <w:tc>
          <w:tcPr>
            <w:tcW w:w="2173" w:type="dxa"/>
            <w:gridSpan w:val="2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Аспект</w:t>
            </w:r>
          </w:p>
        </w:tc>
        <w:tc>
          <w:tcPr>
            <w:tcW w:w="3998" w:type="dxa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Дети 7-9 лет</w:t>
            </w:r>
          </w:p>
        </w:tc>
        <w:tc>
          <w:tcPr>
            <w:tcW w:w="4547" w:type="dxa"/>
            <w:gridSpan w:val="2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Подростки 10-14 лет</w:t>
            </w:r>
          </w:p>
        </w:tc>
        <w:tc>
          <w:tcPr>
            <w:tcW w:w="4488" w:type="dxa"/>
            <w:gridSpan w:val="2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Молодёжь 15-17 лет</w:t>
            </w:r>
          </w:p>
        </w:tc>
      </w:tr>
      <w:tr w:rsidR="00CA36E5" w:rsidTr="00A04CC6">
        <w:trPr>
          <w:trHeight w:val="938"/>
        </w:trPr>
        <w:tc>
          <w:tcPr>
            <w:tcW w:w="2173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Умения, способности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(не более 3-х)</w:t>
            </w:r>
          </w:p>
        </w:tc>
        <w:tc>
          <w:tcPr>
            <w:tcW w:w="3998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Roboto"/>
                <w:sz w:val="24"/>
                <w:szCs w:val="24"/>
              </w:rPr>
              <w:t>сообразительность, самостоятельность,  внимание</w:t>
            </w:r>
          </w:p>
        </w:tc>
        <w:tc>
          <w:tcPr>
            <w:tcW w:w="4547" w:type="dxa"/>
            <w:gridSpan w:val="2"/>
          </w:tcPr>
          <w:p w:rsidR="00CA36E5" w:rsidRDefault="00EC1FDE">
            <w:pPr>
              <w:ind w:hanging="3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Roboto"/>
                <w:sz w:val="24"/>
                <w:szCs w:val="24"/>
              </w:rPr>
              <w:t>в   сообразительность, самостоятельность,  внимание</w:t>
            </w:r>
          </w:p>
        </w:tc>
        <w:tc>
          <w:tcPr>
            <w:tcW w:w="4488" w:type="dxa"/>
            <w:gridSpan w:val="2"/>
          </w:tcPr>
          <w:p w:rsidR="00CA36E5" w:rsidRDefault="00EC1FDE">
            <w:pPr>
              <w:ind w:hanging="3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Roboto"/>
                <w:sz w:val="24"/>
                <w:szCs w:val="24"/>
              </w:rPr>
              <w:t>фформализация, конкретизация,  анализ.</w:t>
            </w:r>
          </w:p>
        </w:tc>
      </w:tr>
      <w:tr w:rsidR="00CA36E5" w:rsidTr="00A04CC6">
        <w:trPr>
          <w:trHeight w:val="3032"/>
        </w:trPr>
        <w:tc>
          <w:tcPr>
            <w:tcW w:w="2173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Качества личности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(не более 3-х)</w:t>
            </w:r>
          </w:p>
        </w:tc>
        <w:tc>
          <w:tcPr>
            <w:tcW w:w="3998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гражданской идентичности личности в форме осознания «Я» как гражданина России, знание основных моральных норм и ориентация на их выполнение, установка на здоровый образ жизни;</w:t>
            </w:r>
          </w:p>
        </w:tc>
        <w:tc>
          <w:tcPr>
            <w:tcW w:w="4547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готовность к осознанному выбору и построению дальнейшей индивидуальной траектории образования, освоение социальных норм, правил поведения, ролей и форм социальной жизни в группах и сообществах, участие в школьном самоуправлении и общественной жизни гимназии в пределах возрастных компетенций;</w:t>
            </w:r>
          </w:p>
          <w:p w:rsidR="00CA36E5" w:rsidRDefault="00CA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8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готовность к осознанному выбору и построению дальнейшей индивидуальной траектории образования, освоение социальных норм, правил поведения, ролей и форм социальной жизни в группах и сообществах, участие в школьном самоуправлении и общественной жизни гимназии в пределах возрастных компетенций;</w:t>
            </w:r>
          </w:p>
        </w:tc>
      </w:tr>
      <w:tr w:rsidR="00CA36E5" w:rsidTr="00A04CC6">
        <w:trPr>
          <w:trHeight w:val="847"/>
        </w:trPr>
        <w:tc>
          <w:tcPr>
            <w:tcW w:w="2173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Процедуры и критерии оценивания</w:t>
            </w:r>
          </w:p>
        </w:tc>
        <w:tc>
          <w:tcPr>
            <w:tcW w:w="3998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Диагностическое исследования, тесты интелекта</w:t>
            </w:r>
          </w:p>
        </w:tc>
        <w:tc>
          <w:tcPr>
            <w:tcW w:w="4547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Диагностическое исследования, тесты интелекта</w:t>
            </w:r>
          </w:p>
        </w:tc>
        <w:tc>
          <w:tcPr>
            <w:tcW w:w="4488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Диагностическое исследования, тесты интелекта</w:t>
            </w:r>
          </w:p>
        </w:tc>
      </w:tr>
      <w:tr w:rsidR="00CA36E5" w:rsidTr="00A04CC6">
        <w:trPr>
          <w:trHeight w:val="1411"/>
        </w:trPr>
        <w:tc>
          <w:tcPr>
            <w:tcW w:w="2173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организации и способы формирующей деятельности</w:t>
            </w:r>
          </w:p>
        </w:tc>
        <w:tc>
          <w:tcPr>
            <w:tcW w:w="3998" w:type="dxa"/>
          </w:tcPr>
          <w:p w:rsidR="00CA36E5" w:rsidRDefault="00CA36E5">
            <w:pPr>
              <w:shd w:val="clear" w:color="auto" w:fill="FFFFFF"/>
              <w:ind w:left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36E5" w:rsidRDefault="00EC1FDE">
            <w:pPr>
              <w:shd w:val="clear" w:color="auto" w:fill="FFFFFF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предметные недели, библиотечные уроки, конференции, олимпиады, разработка проектов к урокам); </w:t>
            </w:r>
          </w:p>
        </w:tc>
        <w:tc>
          <w:tcPr>
            <w:tcW w:w="4547" w:type="dxa"/>
            <w:gridSpan w:val="2"/>
          </w:tcPr>
          <w:p w:rsidR="00CA36E5" w:rsidRDefault="00CA36E5" w:rsidP="00C5775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A36E5" w:rsidRPr="00C5775D" w:rsidRDefault="00EC1FDE" w:rsidP="00C5775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интерактивные методики, игровая технология, проектная деятельность, исследовательская деятельность, ИКТ технологии. </w:t>
            </w:r>
          </w:p>
        </w:tc>
        <w:tc>
          <w:tcPr>
            <w:tcW w:w="4488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интерактивные методики, игровая технология, проектная деятельность, исследовательская деятельность, выездные школы, языковые стажировки, ИКТ технологии.</w:t>
            </w:r>
          </w:p>
        </w:tc>
      </w:tr>
      <w:tr w:rsidR="00CA36E5" w:rsidTr="00A04CC6">
        <w:trPr>
          <w:trHeight w:val="1296"/>
        </w:trPr>
        <w:tc>
          <w:tcPr>
            <w:tcW w:w="2173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Ключевые показатели формирования (действия педагога)</w:t>
            </w:r>
          </w:p>
        </w:tc>
        <w:tc>
          <w:tcPr>
            <w:tcW w:w="3998" w:type="dxa"/>
          </w:tcPr>
          <w:p w:rsidR="00CA36E5" w:rsidRDefault="00EC1FDE">
            <w:pPr>
              <w:shd w:val="clear" w:color="auto" w:fill="FFFFFF"/>
              <w:ind w:left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действиях педагога разрабатывает рабочие программы в соответствии с ключевыми приоритетно выделенными качествами личности и общими универсальными умениями (способностями),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разрабатывает критерии оценивания, применяет ведущие деятельностные технологии, формы и способы организации обучения.</w:t>
            </w:r>
          </w:p>
          <w:p w:rsidR="00CA36E5" w:rsidRDefault="00EC1FDE">
            <w:pPr>
              <w:shd w:val="clear" w:color="auto" w:fill="FFFFFF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действиях школьника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выстраивает монологическую и диалогическую речь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критериями (соответствие заданной теме, задаче высказывания, объем, правильность речи (речевое, грамматическое оформление и др.), процент участия в проектной деятельности и научно-исследовательской деятельности.</w:t>
            </w:r>
          </w:p>
        </w:tc>
        <w:tc>
          <w:tcPr>
            <w:tcW w:w="4547" w:type="dxa"/>
            <w:gridSpan w:val="2"/>
          </w:tcPr>
          <w:p w:rsidR="00CA36E5" w:rsidRDefault="00EC1FDE" w:rsidP="00C5775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в действиях педагога разрабатывает рабочие программы в соответствии с ключевыми приоритетно выделенными качествами личности и общими универсальными умениями (способностями), разрабатывает критерии оценивания, применяет ведущие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деятельностные технологии, формы и способы организации обучения.</w:t>
            </w:r>
          </w:p>
          <w:p w:rsidR="00CA36E5" w:rsidRPr="00C5775D" w:rsidRDefault="00EC1FDE" w:rsidP="00C5775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действиях школьника выстраивает монологическую и диалогическую речь</w:t>
            </w:r>
            <w:r w:rsidRPr="00C577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соответствии с критериями соответствие заданной теме, задаче высказывания, объем, правильность речи (речевое, грамматическое оформление и др.), процент участия в проектной деятельности и научно-исследовательской деятельности, качество прохождения устного собеседования в 9 классе, </w:t>
            </w:r>
          </w:p>
        </w:tc>
        <w:tc>
          <w:tcPr>
            <w:tcW w:w="4488" w:type="dxa"/>
            <w:gridSpan w:val="2"/>
          </w:tcPr>
          <w:p w:rsidR="00CA36E5" w:rsidRDefault="00EC1FDE">
            <w:pPr>
              <w:shd w:val="clear" w:color="auto" w:fill="FFFFFF"/>
              <w:ind w:left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в действиях педагога разрабатывает рабочие программы в соответствии с ключевыми приоритетно выделенными качествами личности и общими универсальными умениями (способностями), разрабатывает критерии оценивания, применяет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ведущие деятельностные технологии, формы и способы организации обучения.</w:t>
            </w:r>
          </w:p>
          <w:p w:rsidR="00CA36E5" w:rsidRDefault="00EC1FDE">
            <w:pPr>
              <w:shd w:val="clear" w:color="auto" w:fill="FFFFFF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действиях школьника выстраивает монологическую и диалогическую речь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соответствии с критериями соответствие заданной теме, задаче высказывания, объем, правильность речи (речевое, грамматическое оформление и др.), процент участия в проектной деятельности и научно-исследовательской деятельности, качество прохождения устного собеседования в 9 классе, </w:t>
            </w:r>
          </w:p>
        </w:tc>
      </w:tr>
      <w:tr w:rsidR="00CA36E5" w:rsidTr="00A04CC6">
        <w:trPr>
          <w:trHeight w:val="1426"/>
        </w:trPr>
        <w:tc>
          <w:tcPr>
            <w:tcW w:w="2173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3998" w:type="dxa"/>
          </w:tcPr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  Искать - опрашивать окружение, консультироваться с учителем, получать информацию; думать - устанавливать взаимосвязи, критически относиться к тому или иному высказыванию, занимать позицию в высказывании и вырабатывать свою точку зрения.</w:t>
            </w:r>
          </w:p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2. Сотрудничать - уметь работать в группе, принимать решения, улаживать разногласия и конфликты, договариваться, выполнять взятые на себя обязательства.</w:t>
            </w:r>
          </w:p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3. Приниматься за дело - войти в группу или коллектив, внести свой вклад, организовать свою работу.</w:t>
            </w:r>
          </w:p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4. Адаптироваться - использовать новые технологии информации и коммуникации, стойко противостоять трудностям, находить новые решения.</w:t>
            </w:r>
          </w:p>
        </w:tc>
        <w:tc>
          <w:tcPr>
            <w:tcW w:w="4547" w:type="dxa"/>
            <w:gridSpan w:val="2"/>
          </w:tcPr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  Искать - опрашивать окружение, консультироваться с учителем, получать информацию; думать - устанавливать взаимосвязи, критически относиться к тому или иному высказыванию, занимать позицию в высказывании и вырабатывать свою точку зрения.</w:t>
            </w:r>
          </w:p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2. Сотрудничать - уметь работать в группе, принимать решения, улаживать разногласия и конфликты, договариваться, выполнять взятые на себя обязательства.</w:t>
            </w:r>
          </w:p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3. Приниматься за дело - войти в группу или коллектив, внести свой вклад, организовать свою работу.</w:t>
            </w:r>
          </w:p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4. Адаптироваться - использовать новые технологии информации и коммуникации,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стойко противостоять трудностям, находить новые решения.</w:t>
            </w:r>
          </w:p>
        </w:tc>
        <w:tc>
          <w:tcPr>
            <w:tcW w:w="4488" w:type="dxa"/>
            <w:gridSpan w:val="2"/>
          </w:tcPr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сИскать - опрашивать окружение, консультироваться с учителем, получать информацию; думать - устанавливать взаимосвязи, критически относиться к тому или иному высказыванию, занимать позицию в высказывании и вырабатывать свою точку зрения.</w:t>
            </w:r>
          </w:p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2. Сотрудничать - уметь работать в группе, принимать решения, улаживать разногласия и конфликты, договариваться, выполнять взятые на себя обязательства.</w:t>
            </w:r>
          </w:p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3. Приниматься за дело - войти в группу или коллектив, внести свой вклад, организовать свою работу.</w:t>
            </w:r>
          </w:p>
          <w:p w:rsidR="00CA36E5" w:rsidRDefault="00EC1FDE">
            <w:pPr>
              <w:ind w:hanging="2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4. Адаптироваться - использовать новые технологии информации и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lastRenderedPageBreak/>
              <w:t>коммуникации, стойко противостоять трудностям, находить новые решения.</w:t>
            </w:r>
          </w:p>
        </w:tc>
      </w:tr>
      <w:tr w:rsidR="00CA36E5" w:rsidTr="00A04CC6">
        <w:trPr>
          <w:trHeight w:val="324"/>
        </w:trPr>
        <w:tc>
          <w:tcPr>
            <w:tcW w:w="1891" w:type="dxa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Оценка взаимодействия</w:t>
            </w:r>
          </w:p>
        </w:tc>
        <w:tc>
          <w:tcPr>
            <w:tcW w:w="6627" w:type="dxa"/>
            <w:gridSpan w:val="3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2858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3830" w:type="dxa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Организация</w:t>
            </w:r>
          </w:p>
        </w:tc>
      </w:tr>
      <w:tr w:rsidR="00CA36E5" w:rsidTr="00A04CC6">
        <w:trPr>
          <w:trHeight w:val="324"/>
        </w:trPr>
        <w:tc>
          <w:tcPr>
            <w:tcW w:w="1891" w:type="dxa"/>
            <w:vAlign w:val="center"/>
          </w:tcPr>
          <w:p w:rsidR="00CA36E5" w:rsidRPr="00D207E9" w:rsidRDefault="00D207E9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627" w:type="dxa"/>
            <w:gridSpan w:val="3"/>
            <w:vAlign w:val="center"/>
          </w:tcPr>
          <w:p w:rsidR="00CA36E5" w:rsidRPr="000176DE" w:rsidRDefault="000176DE" w:rsidP="000176D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Крупецких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Игорь Ростиславович</w:t>
            </w:r>
          </w:p>
        </w:tc>
        <w:tc>
          <w:tcPr>
            <w:tcW w:w="2858" w:type="dxa"/>
            <w:gridSpan w:val="2"/>
            <w:vAlign w:val="center"/>
          </w:tcPr>
          <w:p w:rsidR="00CA36E5" w:rsidRDefault="00F402E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830" w:type="dxa"/>
            <w:vAlign w:val="center"/>
          </w:tcPr>
          <w:p w:rsidR="00CA36E5" w:rsidRDefault="000176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Лицей №11</w:t>
            </w:r>
          </w:p>
        </w:tc>
      </w:tr>
      <w:tr w:rsidR="00A04CC6" w:rsidTr="00A04CC6">
        <w:trPr>
          <w:trHeight w:val="324"/>
        </w:trPr>
        <w:tc>
          <w:tcPr>
            <w:tcW w:w="1891" w:type="dxa"/>
            <w:vAlign w:val="center"/>
          </w:tcPr>
          <w:p w:rsidR="00A04CC6" w:rsidRDefault="00A04CC6" w:rsidP="00A04CC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6627" w:type="dxa"/>
            <w:gridSpan w:val="3"/>
            <w:vAlign w:val="center"/>
          </w:tcPr>
          <w:p w:rsidR="00A04CC6" w:rsidRDefault="00A04CC6" w:rsidP="00D936EC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Бабкова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858" w:type="dxa"/>
            <w:gridSpan w:val="2"/>
            <w:vAlign w:val="center"/>
          </w:tcPr>
          <w:p w:rsidR="00A04CC6" w:rsidRDefault="00A04CC6" w:rsidP="00A04CC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830" w:type="dxa"/>
            <w:vAlign w:val="center"/>
          </w:tcPr>
          <w:p w:rsidR="00A04CC6" w:rsidRDefault="00A04CC6" w:rsidP="00A04CC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МАОУ средняя школа №8</w:t>
            </w:r>
          </w:p>
        </w:tc>
      </w:tr>
      <w:tr w:rsidR="00A04CC6" w:rsidTr="00A04CC6">
        <w:trPr>
          <w:trHeight w:val="324"/>
        </w:trPr>
        <w:tc>
          <w:tcPr>
            <w:tcW w:w="1891" w:type="dxa"/>
            <w:vAlign w:val="center"/>
          </w:tcPr>
          <w:p w:rsidR="00A04CC6" w:rsidRDefault="00A04CC6" w:rsidP="00A04CC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7" w:type="dxa"/>
            <w:gridSpan w:val="3"/>
            <w:vAlign w:val="center"/>
          </w:tcPr>
          <w:p w:rsidR="00A04CC6" w:rsidRDefault="00A04CC6" w:rsidP="00A04CC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8" w:type="dxa"/>
            <w:gridSpan w:val="2"/>
            <w:vAlign w:val="center"/>
          </w:tcPr>
          <w:p w:rsidR="00A04CC6" w:rsidRDefault="00A04CC6" w:rsidP="00A04CC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A04CC6" w:rsidRDefault="00A04CC6" w:rsidP="00A04CC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CA36E5" w:rsidRDefault="00EC1F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5 – очень продуктивно, заинтересованно и с пониманием; 4 – продуктивно; 3 – посредственно; 2 – формально; 1 – слегка; 0 - потерянное время</w:t>
      </w:r>
    </w:p>
    <w:p w:rsidR="00CA36E5" w:rsidRDefault="00EC1F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br w:type="page"/>
      </w:r>
    </w:p>
    <w:p w:rsidR="00CA36E5" w:rsidRDefault="00EC1FD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Духовно-нравственное развитие</w:t>
      </w:r>
    </w:p>
    <w:tbl>
      <w:tblPr>
        <w:tblStyle w:val="a4"/>
        <w:tblW w:w="15614" w:type="dxa"/>
        <w:tblLook w:val="04A0" w:firstRow="1" w:lastRow="0" w:firstColumn="1" w:lastColumn="0" w:noHBand="0" w:noVBand="1"/>
      </w:tblPr>
      <w:tblGrid>
        <w:gridCol w:w="1875"/>
        <w:gridCol w:w="216"/>
        <w:gridCol w:w="4367"/>
        <w:gridCol w:w="2640"/>
        <w:gridCol w:w="1938"/>
        <w:gridCol w:w="398"/>
        <w:gridCol w:w="4180"/>
      </w:tblGrid>
      <w:tr w:rsidR="00CA36E5" w:rsidTr="000176DE">
        <w:tc>
          <w:tcPr>
            <w:tcW w:w="1881" w:type="dxa"/>
            <w:gridSpan w:val="2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Аспект</w:t>
            </w:r>
          </w:p>
        </w:tc>
        <w:tc>
          <w:tcPr>
            <w:tcW w:w="4576" w:type="dxa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Дети 7-9 лет</w:t>
            </w:r>
          </w:p>
        </w:tc>
        <w:tc>
          <w:tcPr>
            <w:tcW w:w="4579" w:type="dxa"/>
            <w:gridSpan w:val="2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Подростки 10-14 лет</w:t>
            </w:r>
          </w:p>
        </w:tc>
        <w:tc>
          <w:tcPr>
            <w:tcW w:w="4578" w:type="dxa"/>
            <w:gridSpan w:val="2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Молодёжь 15-17 лет</w:t>
            </w:r>
          </w:p>
        </w:tc>
      </w:tr>
      <w:tr w:rsidR="00CA36E5" w:rsidTr="000176DE">
        <w:trPr>
          <w:trHeight w:val="938"/>
        </w:trPr>
        <w:tc>
          <w:tcPr>
            <w:tcW w:w="1881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Умения, способности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(не более 3-х)</w:t>
            </w:r>
          </w:p>
        </w:tc>
        <w:tc>
          <w:tcPr>
            <w:tcW w:w="4576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Verdana"/>
                <w:sz w:val="24"/>
                <w:szCs w:val="24"/>
              </w:rPr>
              <w:t> Воспитание достойного гражданина России, формирование патриотического сознания и самосознания, потребности в гражданском и духовном служении своему Отечеству, приумножении могущества своей Родины; развитие ее материальной и духовной культуры. </w:t>
            </w:r>
            <w:r>
              <w:rPr>
                <w:rFonts w:ascii="Times New Roman" w:eastAsia="Times New Roman" w:hAnsi="Times New Roman" w:cs="Verdana"/>
                <w:sz w:val="24"/>
                <w:szCs w:val="24"/>
              </w:rPr>
              <w:br/>
            </w:r>
          </w:p>
        </w:tc>
        <w:tc>
          <w:tcPr>
            <w:tcW w:w="4579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 w:cs="Verdana"/>
                <w:sz w:val="24"/>
                <w:szCs w:val="24"/>
              </w:rPr>
            </w:pPr>
            <w:r>
              <w:rPr>
                <w:rFonts w:ascii="Times New Roman" w:eastAsia="Times New Roman" w:hAnsi="Times New Roman" w:cs="Verdana"/>
                <w:sz w:val="24"/>
                <w:szCs w:val="24"/>
              </w:rPr>
              <w:t>  Воспитание цельной, целомудренной личности, понимающей и принимающей свои обязанности; способной к правильному оцениванию жизни и себя, своих поступков с точки зрения норм духовно-нравственного поведения; познание себя, своих способностей, возможностей для духовно-нравственного саморазвития, самореализации и самосовершенствования.</w:t>
            </w:r>
          </w:p>
          <w:p w:rsidR="00CA36E5" w:rsidRDefault="00CA36E5">
            <w:pPr>
              <w:rPr>
                <w:rFonts w:ascii="Times New Roman" w:eastAsia="Times New Roman" w:hAnsi="Times New Roman" w:cs="Verdana"/>
                <w:sz w:val="24"/>
                <w:szCs w:val="24"/>
              </w:rPr>
            </w:pP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Verdana"/>
                <w:sz w:val="24"/>
                <w:szCs w:val="24"/>
              </w:rPr>
              <w:t> Восстановление традиционного образа семьи, как величайшей святыни; воспитание традиционной бытовой и семейной культуры, потребности в ответственном и заботливом отношении к членам своей семьи. </w:t>
            </w:r>
          </w:p>
        </w:tc>
        <w:tc>
          <w:tcPr>
            <w:tcW w:w="4578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Verdana"/>
                <w:sz w:val="24"/>
                <w:szCs w:val="24"/>
              </w:rPr>
              <w:t>  Воспитание цельной, целомудренной личности, понимающей и принимающей свои обязанности; способной к правильному оцениванию жизни и себя, своих поступков с точки зрения норм духовно-нравственного поведения; познание себя, своих способностей, возможностей для духовно-нравственного саморазвития, самореализации и самосовершенствования: </w:t>
            </w:r>
          </w:p>
        </w:tc>
      </w:tr>
      <w:tr w:rsidR="00CA36E5" w:rsidTr="000176DE">
        <w:trPr>
          <w:trHeight w:val="837"/>
        </w:trPr>
        <w:tc>
          <w:tcPr>
            <w:tcW w:w="1881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Качества личности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(не более 3-х)</w:t>
            </w:r>
          </w:p>
        </w:tc>
        <w:tc>
          <w:tcPr>
            <w:tcW w:w="4576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патриотизм;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свобода воли;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самовоспитание;</w:t>
            </w:r>
          </w:p>
        </w:tc>
        <w:tc>
          <w:tcPr>
            <w:tcW w:w="4579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патриотизм;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свобода воли;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самовоспитание;</w:t>
            </w:r>
          </w:p>
        </w:tc>
        <w:tc>
          <w:tcPr>
            <w:tcW w:w="4578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патриотизм;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свобода воли;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самовоспитание;</w:t>
            </w:r>
          </w:p>
        </w:tc>
      </w:tr>
      <w:tr w:rsidR="00CA36E5" w:rsidTr="000176DE">
        <w:trPr>
          <w:trHeight w:val="849"/>
        </w:trPr>
        <w:tc>
          <w:tcPr>
            <w:tcW w:w="1881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Процедуры и критерии оценивания</w:t>
            </w:r>
          </w:p>
        </w:tc>
        <w:tc>
          <w:tcPr>
            <w:tcW w:w="4576" w:type="dxa"/>
          </w:tcPr>
          <w:p w:rsidR="00CA36E5" w:rsidRDefault="00EC1FDE">
            <w:pPr>
              <w:widowControl w:val="0"/>
              <w:suppressAutoHyphens/>
              <w:jc w:val="both"/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  <w:t>- анализ поступков, мотивов поведения обучающихся;</w:t>
            </w:r>
          </w:p>
          <w:p w:rsidR="00CA36E5" w:rsidRDefault="00EC1FDE">
            <w:pPr>
              <w:widowControl w:val="0"/>
              <w:suppressAutoHyphens/>
              <w:jc w:val="both"/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  <w:t>- сравнение с диагностической картой показателей;</w:t>
            </w:r>
          </w:p>
          <w:p w:rsidR="00CA36E5" w:rsidRDefault="00EC1FDE">
            <w:pPr>
              <w:spacing w:before="180" w:after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игровых ситуаций. </w:t>
            </w:r>
          </w:p>
          <w:p w:rsidR="00CA36E5" w:rsidRDefault="00CA36E5">
            <w:pPr>
              <w:widowControl w:val="0"/>
              <w:suppressAutoHyphens/>
              <w:jc w:val="both"/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CA36E5" w:rsidRDefault="00CA36E5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  <w:t>-уровень сформированности социальной культуры через диагностику нравственных представлений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  <w:t>уровень сформированности личностной культуры через диагностику личностной сферы учеников</w:t>
            </w:r>
          </w:p>
        </w:tc>
        <w:tc>
          <w:tcPr>
            <w:tcW w:w="4578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  <w:t>-уровень сформированности социальной культуры через диагностику нравственных представлений</w:t>
            </w:r>
          </w:p>
          <w:p w:rsidR="00CA36E5" w:rsidRDefault="00EC1FDE">
            <w:pPr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  <w:t>уровень сформированности личностной культуры через диагностику личностной сферы учеников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hi-IN" w:bidi="hi-IN"/>
              </w:rPr>
              <w:t>уровень сформированности семейной культуры через диагностику семейных ценностей и представлений учеников.</w:t>
            </w:r>
          </w:p>
        </w:tc>
      </w:tr>
      <w:tr w:rsidR="00CA36E5" w:rsidTr="000176DE">
        <w:trPr>
          <w:trHeight w:val="1411"/>
        </w:trPr>
        <w:tc>
          <w:tcPr>
            <w:tcW w:w="1881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Формы организации и способы формирующей деятельности</w:t>
            </w:r>
          </w:p>
        </w:tc>
        <w:tc>
          <w:tcPr>
            <w:tcW w:w="4576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t>гуманистическая направленность воспитания, природосообразность, культуросообразность, светский характер образования и законность Как пример(в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стречи с ветеранами ВОВ, выставки рисунков, оформление газет о боевой и трудовой славе, оказание помощи ветеранам ВОВ и труда, фестивали патриотической песни, написание летописи родного края)</w:t>
            </w:r>
          </w:p>
        </w:tc>
        <w:tc>
          <w:tcPr>
            <w:tcW w:w="4579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t>гуманистическая направленность воспитания, природосообразность, культуросообразность, светский характер образования и законность.</w:t>
            </w:r>
          </w:p>
        </w:tc>
        <w:tc>
          <w:tcPr>
            <w:tcW w:w="4578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t>гуманистическая направленность воспитания, природосообразность, культуросообразность, светский характер образования и законность.</w:t>
            </w:r>
          </w:p>
        </w:tc>
      </w:tr>
      <w:tr w:rsidR="00CA36E5" w:rsidTr="000176DE">
        <w:trPr>
          <w:trHeight w:val="1298"/>
        </w:trPr>
        <w:tc>
          <w:tcPr>
            <w:tcW w:w="1881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Ключевые показатели формирования (действия педагога)</w:t>
            </w:r>
          </w:p>
        </w:tc>
        <w:tc>
          <w:tcPr>
            <w:tcW w:w="4576" w:type="dxa"/>
          </w:tcPr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разрабатывать образовательные </w:t>
            </w:r>
            <w:hyperlink r:id="rId6" w:history="1">
              <w:r>
                <w:rPr>
                  <w:rFonts w:ascii="Times New Roman" w:eastAsia="Times New Roman" w:hAnsi="Times New Roman" w:cs="&quot;Times New Roman&quot;"/>
                  <w:sz w:val="24"/>
                  <w:szCs w:val="24"/>
                </w:rPr>
                <w:t xml:space="preserve"> программы</w:t>
              </w:r>
            </w:hyperlink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   внеурочной деятельности с чётким представлением о результате; </w:t>
            </w:r>
          </w:p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подбирать такие формы внеурочной деятельности, которые смогут гарантировать достижение результата определенного уровня; </w:t>
            </w:r>
          </w:p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выстраивать логику перехода от результатов одного уровня к результатам другого; </w:t>
            </w:r>
          </w:p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оценивать качество программ внеурочной деятельности; 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диагностировать результативность и эффективность внеурочной деятельности.</w:t>
            </w:r>
          </w:p>
        </w:tc>
        <w:tc>
          <w:tcPr>
            <w:tcW w:w="4579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разрабатывать образовательные </w:t>
            </w:r>
            <w:hyperlink r:id="rId7" w:history="1">
              <w:r>
                <w:rPr>
                  <w:rFonts w:ascii="Times New Roman" w:eastAsia="Times New Roman" w:hAnsi="Times New Roman" w:cs="&quot;Times New Roman&quot;"/>
                  <w:sz w:val="24"/>
                  <w:szCs w:val="24"/>
                </w:rPr>
                <w:t xml:space="preserve"> программы</w:t>
              </w:r>
            </w:hyperlink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   внеурочной деятельности с чётким представлением о результате; </w:t>
            </w:r>
          </w:p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подбирать такие формы внеурочной деятельности, которые смогут гарантировать достижение результата определенного уровня; </w:t>
            </w:r>
          </w:p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выстраивать логику перехода от результатов одного уровня к результатам другого; </w:t>
            </w:r>
          </w:p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оценивать качество программ внеурочной деятельности; 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диагностировать результативность и эффективность внеурочной деятельности.</w:t>
            </w:r>
          </w:p>
        </w:tc>
        <w:tc>
          <w:tcPr>
            <w:tcW w:w="4578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разрабатывать образовательные </w:t>
            </w:r>
            <w:hyperlink r:id="rId8" w:history="1">
              <w:r>
                <w:rPr>
                  <w:rFonts w:ascii="Times New Roman" w:eastAsia="Times New Roman" w:hAnsi="Times New Roman" w:cs="&quot;Times New Roman&quot;"/>
                  <w:sz w:val="24"/>
                  <w:szCs w:val="24"/>
                </w:rPr>
                <w:t xml:space="preserve"> программы</w:t>
              </w:r>
            </w:hyperlink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 xml:space="preserve">   внеурочной деятельности с чётким представлением о результате; </w:t>
            </w:r>
          </w:p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подбирать такие формы внеурочной деятельности, которые смогут гарантировать достижение результата определенного уровня; </w:t>
            </w:r>
          </w:p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выстраивать логику перехода от результатов одного уровня к результатам другого; </w:t>
            </w:r>
          </w:p>
          <w:p w:rsidR="00CA36E5" w:rsidRDefault="00EC1FDE">
            <w:pPr>
              <w:rPr>
                <w:rFonts w:ascii="Times New Roman" w:eastAsia="Times New Roman" w:hAnsi="Times New Roman" w:cs="&quot;Times New Roman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оценивать качество программ внеурочной деятельности; 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- диагностировать результативность и эффективность внеурочной деятельности.</w:t>
            </w:r>
          </w:p>
        </w:tc>
      </w:tr>
      <w:tr w:rsidR="00CA36E5" w:rsidTr="000176DE">
        <w:trPr>
          <w:trHeight w:val="1426"/>
        </w:trPr>
        <w:tc>
          <w:tcPr>
            <w:tcW w:w="1881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Ключевые показатели формирования (действия школьника)</w:t>
            </w:r>
          </w:p>
        </w:tc>
        <w:tc>
          <w:tcPr>
            <w:tcW w:w="4576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t>  Усвоение ребёнком добродетели, направленность и открытость его к добру.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Формирование позитивного отношения к окружающему миру, к другим людям.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Потребность к сопереживанию.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Воспитание чувства патриотизма, 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lastRenderedPageBreak/>
              <w:t>потребности в самоотверженном служении на благо Отечества; формировании истинных ценностей: любовь, долг, честь, Родина, вера.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Приобщение к опыту православной культуры.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Деятельное отношение к труду.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Ответственность за свои дела и поступки.</w:t>
            </w:r>
          </w:p>
        </w:tc>
        <w:tc>
          <w:tcPr>
            <w:tcW w:w="4579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lastRenderedPageBreak/>
              <w:t>  Усвоение ребёнком добродетели, направленность и открытость его к добру.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Формирование позитивного отношения к окружающему миру, к другим людям.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Потребность к сопереживанию.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Воспитание чувства патриотизма, потребности в самоотверженном служении на благо Отечества; 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lastRenderedPageBreak/>
              <w:t>формировании истинных ценностей: любовь, долг, честь, Родина, вера.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Приобщение к опыту православной культуры.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Деятельное отношение к труду.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Ответственность за свои дела и поступки.</w:t>
            </w:r>
          </w:p>
        </w:tc>
        <w:tc>
          <w:tcPr>
            <w:tcW w:w="4578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lastRenderedPageBreak/>
              <w:t>  Усвоение ребёнком добродетели, направленность и открытость его к добру.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Формирование позитивного отношения к окружающему миру, к другим людям.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Потребность к сопереживанию.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Воспитание чувства патриотизма, потребности в самоотверженном служении на благо Отечества; 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lastRenderedPageBreak/>
              <w:t>формировании истинных ценностей: любовь, долг, честь, Родина, вера.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Приобщение к опыту православной культуры.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Деятельное отношение к труду.</w:t>
            </w:r>
            <w:r>
              <w:rPr>
                <w:rFonts w:ascii="Times New Roman" w:eastAsia="Times New Roman" w:hAnsi="Times New Roman" w:cs="&quot;Helvetica Neue&quot;"/>
                <w:sz w:val="24"/>
                <w:szCs w:val="24"/>
              </w:rPr>
              <w:br/>
              <w:t xml:space="preserve"> – Ответственность за свои дела и поступки.</w:t>
            </w:r>
          </w:p>
        </w:tc>
      </w:tr>
      <w:tr w:rsidR="00CA36E5" w:rsidTr="000176DE">
        <w:trPr>
          <w:trHeight w:val="324"/>
        </w:trPr>
        <w:tc>
          <w:tcPr>
            <w:tcW w:w="1874" w:type="dxa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Оценка взаимодействия</w:t>
            </w:r>
          </w:p>
        </w:tc>
        <w:tc>
          <w:tcPr>
            <w:tcW w:w="6986" w:type="dxa"/>
            <w:gridSpan w:val="3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2660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4094" w:type="dxa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Организация</w:t>
            </w:r>
          </w:p>
        </w:tc>
      </w:tr>
      <w:tr w:rsidR="00CA36E5" w:rsidTr="000176DE">
        <w:trPr>
          <w:trHeight w:val="324"/>
        </w:trPr>
        <w:tc>
          <w:tcPr>
            <w:tcW w:w="1874" w:type="dxa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986" w:type="dxa"/>
            <w:gridSpan w:val="3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176DE" w:rsidTr="000176DE">
        <w:trPr>
          <w:trHeight w:val="324"/>
        </w:trPr>
        <w:tc>
          <w:tcPr>
            <w:tcW w:w="1874" w:type="dxa"/>
            <w:vAlign w:val="center"/>
          </w:tcPr>
          <w:p w:rsidR="000176DE" w:rsidRPr="00D207E9" w:rsidRDefault="000176DE" w:rsidP="000176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986" w:type="dxa"/>
            <w:gridSpan w:val="3"/>
            <w:vAlign w:val="center"/>
          </w:tcPr>
          <w:p w:rsidR="000176DE" w:rsidRPr="000176DE" w:rsidRDefault="000176DE" w:rsidP="000176D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Крупецких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Игорь Ростиславович</w:t>
            </w:r>
          </w:p>
        </w:tc>
        <w:tc>
          <w:tcPr>
            <w:tcW w:w="2660" w:type="dxa"/>
            <w:gridSpan w:val="2"/>
            <w:vAlign w:val="center"/>
          </w:tcPr>
          <w:p w:rsidR="000176DE" w:rsidRDefault="000176DE" w:rsidP="000176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094" w:type="dxa"/>
            <w:vAlign w:val="center"/>
          </w:tcPr>
          <w:p w:rsidR="000176DE" w:rsidRDefault="000176DE" w:rsidP="000176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Лицей №11</w:t>
            </w:r>
          </w:p>
        </w:tc>
      </w:tr>
      <w:tr w:rsidR="000176DE" w:rsidTr="000176DE">
        <w:trPr>
          <w:trHeight w:val="324"/>
        </w:trPr>
        <w:tc>
          <w:tcPr>
            <w:tcW w:w="1874" w:type="dxa"/>
            <w:vAlign w:val="center"/>
          </w:tcPr>
          <w:p w:rsidR="000176DE" w:rsidRDefault="000176DE" w:rsidP="000176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986" w:type="dxa"/>
            <w:gridSpan w:val="3"/>
            <w:vAlign w:val="center"/>
          </w:tcPr>
          <w:p w:rsidR="000176DE" w:rsidRDefault="000176DE" w:rsidP="000176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0176DE" w:rsidRDefault="000176DE" w:rsidP="000176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0176DE" w:rsidRDefault="000176DE" w:rsidP="000176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CA36E5" w:rsidRDefault="00EC1F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5 – очень продуктивно, заинтересованно и с пониманием; 4 – продуктивно; 3 – посредственно; 2 – формально; 1 – слегка; 0 - потерянное время</w:t>
      </w:r>
    </w:p>
    <w:p w:rsidR="00CA36E5" w:rsidRDefault="00EC1F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br w:type="page"/>
      </w:r>
    </w:p>
    <w:p w:rsidR="00CA36E5" w:rsidRDefault="00EC1FD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Эмоционально-эстетическое развитие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1891"/>
        <w:gridCol w:w="286"/>
        <w:gridCol w:w="4486"/>
        <w:gridCol w:w="2095"/>
        <w:gridCol w:w="2306"/>
        <w:gridCol w:w="555"/>
        <w:gridCol w:w="3827"/>
      </w:tblGrid>
      <w:tr w:rsidR="00CA36E5" w:rsidTr="000176DE">
        <w:tc>
          <w:tcPr>
            <w:tcW w:w="2177" w:type="dxa"/>
            <w:gridSpan w:val="2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Аспект</w:t>
            </w:r>
          </w:p>
        </w:tc>
        <w:tc>
          <w:tcPr>
            <w:tcW w:w="4486" w:type="dxa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Дети 7-9 лет</w:t>
            </w:r>
          </w:p>
        </w:tc>
        <w:tc>
          <w:tcPr>
            <w:tcW w:w="4401" w:type="dxa"/>
            <w:gridSpan w:val="2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Подростки 10-14 лет</w:t>
            </w:r>
          </w:p>
        </w:tc>
        <w:tc>
          <w:tcPr>
            <w:tcW w:w="4382" w:type="dxa"/>
            <w:gridSpan w:val="2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Молодёжь 15-17 лет</w:t>
            </w:r>
          </w:p>
        </w:tc>
      </w:tr>
      <w:tr w:rsidR="00CA36E5" w:rsidTr="000176DE">
        <w:trPr>
          <w:trHeight w:val="796"/>
        </w:trPr>
        <w:tc>
          <w:tcPr>
            <w:tcW w:w="2177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Умения, способности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(не более 3-х)</w:t>
            </w:r>
          </w:p>
        </w:tc>
        <w:tc>
          <w:tcPr>
            <w:tcW w:w="4486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знания о прекрасном в искусстве, формирование эстетических представлений, понятий и суждений, определяющих эстетические оценки и вкусы, интересы и потребности и их развитие, развитие эстетических эмоций и чувств детей: эмоциональной отзывчивости.</w:t>
            </w:r>
          </w:p>
        </w:tc>
        <w:tc>
          <w:tcPr>
            <w:tcW w:w="4401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знания о прекрасном в искусстве, формирование эстетических представлений, понятий и суждений, определяющих эстетические оценки и вкусы, интересы и потребности и их развитие, развитие эстетических эмоций и чувств детей: эмоциональной отзывчивости.</w:t>
            </w:r>
          </w:p>
        </w:tc>
        <w:tc>
          <w:tcPr>
            <w:tcW w:w="4382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знания о прекрасном в искусстве, формирование эстетических представлений, понятий и суждений, определяющих эстетические оценки и вкусы, интересы и потребности и их развитие, развитие эстетических эмоций и чувств детей: эмоциональной отзывчивости.</w:t>
            </w:r>
          </w:p>
        </w:tc>
      </w:tr>
      <w:tr w:rsidR="00CA36E5" w:rsidTr="000176DE">
        <w:trPr>
          <w:trHeight w:val="837"/>
        </w:trPr>
        <w:tc>
          <w:tcPr>
            <w:tcW w:w="2177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Качества личности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(не более 3-х)</w:t>
            </w:r>
          </w:p>
        </w:tc>
        <w:tc>
          <w:tcPr>
            <w:tcW w:w="4486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Эмоциональность, </w:t>
            </w:r>
            <w:r>
              <w:rPr>
                <w:rFonts w:ascii="Times New Roman" w:eastAsia="Times New Roman" w:hAnsi="Times New Roman" w:cs="Roboto"/>
                <w:sz w:val="24"/>
                <w:szCs w:val="24"/>
              </w:rPr>
              <w:t>одаренность, талант.</w:t>
            </w:r>
          </w:p>
        </w:tc>
        <w:tc>
          <w:tcPr>
            <w:tcW w:w="4401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Эмоциональность, </w:t>
            </w:r>
            <w:r>
              <w:rPr>
                <w:rFonts w:ascii="Times New Roman" w:eastAsia="Times New Roman" w:hAnsi="Times New Roman" w:cs="Roboto"/>
                <w:sz w:val="24"/>
                <w:szCs w:val="24"/>
              </w:rPr>
              <w:t>одаренность, талант.</w:t>
            </w:r>
          </w:p>
        </w:tc>
        <w:tc>
          <w:tcPr>
            <w:tcW w:w="4382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Эмоциональность, </w:t>
            </w:r>
            <w:r>
              <w:rPr>
                <w:rFonts w:ascii="Times New Roman" w:eastAsia="Times New Roman" w:hAnsi="Times New Roman" w:cs="Roboto"/>
                <w:sz w:val="24"/>
                <w:szCs w:val="24"/>
              </w:rPr>
              <w:t>одаренность, талант.</w:t>
            </w:r>
          </w:p>
        </w:tc>
      </w:tr>
      <w:tr w:rsidR="00CA36E5" w:rsidTr="000176DE">
        <w:trPr>
          <w:trHeight w:val="993"/>
        </w:trPr>
        <w:tc>
          <w:tcPr>
            <w:tcW w:w="2177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Процедуры и критерии оценивания</w:t>
            </w:r>
          </w:p>
        </w:tc>
        <w:tc>
          <w:tcPr>
            <w:tcW w:w="4486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сочетания различных наглядных, практических и словесных методов и приемов,создания поисковых, «проблемных» ситуаций, дифференцированного подхода к каждому ребенку с учетом его индивидуальных способностей.</w:t>
            </w:r>
          </w:p>
        </w:tc>
        <w:tc>
          <w:tcPr>
            <w:tcW w:w="4401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сочетания различных наглядных, практических и словесных методов и приемов,создания поисковых, «проблемных» ситуаций, дифференцированного подхода к каждому ребенку с учетом его индивидуальных способностей.</w:t>
            </w:r>
          </w:p>
        </w:tc>
        <w:tc>
          <w:tcPr>
            <w:tcW w:w="4382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сочетания различных наглядных, практических и словесных методов и приемов,создания поисковых, «проблемных» ситуаций, дифференцированного подхода к каждому ребенку с учетом его индивидуальных способностей.</w:t>
            </w:r>
          </w:p>
        </w:tc>
      </w:tr>
      <w:tr w:rsidR="00CA36E5" w:rsidTr="000176DE">
        <w:trPr>
          <w:trHeight w:val="1411"/>
        </w:trPr>
        <w:tc>
          <w:tcPr>
            <w:tcW w:w="2177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организации и способы формирующей деятельности</w:t>
            </w:r>
          </w:p>
        </w:tc>
        <w:tc>
          <w:tcPr>
            <w:tcW w:w="4486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театрализованные игры и игры-драматизации,</w:t>
            </w:r>
          </w:p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праздни­ки и развлечения, трудовое воспитание.</w:t>
            </w:r>
          </w:p>
        </w:tc>
        <w:tc>
          <w:tcPr>
            <w:tcW w:w="4401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Merriweather"/>
                <w:sz w:val="24"/>
                <w:szCs w:val="24"/>
              </w:rPr>
              <w:t xml:space="preserve">Самостоятельная художественная деятельность,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совместно-раздельная дизайн-деятельность</w:t>
            </w:r>
            <w:r>
              <w:rPr>
                <w:rFonts w:ascii="Times New Roman" w:eastAsia="Times New Roman" w:hAnsi="Times New Roman" w:cs="Merriweather"/>
                <w:i/>
                <w:sz w:val="24"/>
                <w:szCs w:val="24"/>
              </w:rPr>
              <w:t> </w:t>
            </w:r>
          </w:p>
        </w:tc>
        <w:tc>
          <w:tcPr>
            <w:tcW w:w="4382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Merriweather"/>
                <w:sz w:val="24"/>
                <w:szCs w:val="24"/>
              </w:rPr>
              <w:t xml:space="preserve">Самостоятельная художественная деятельность,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совместно-раздельная дизайн-деятельность</w:t>
            </w:r>
            <w:r>
              <w:rPr>
                <w:rFonts w:ascii="Times New Roman" w:eastAsia="Times New Roman" w:hAnsi="Times New Roman" w:cs="Merriweather"/>
                <w:i/>
                <w:sz w:val="24"/>
                <w:szCs w:val="24"/>
              </w:rPr>
              <w:t> </w:t>
            </w:r>
          </w:p>
        </w:tc>
      </w:tr>
      <w:tr w:rsidR="00CA36E5" w:rsidTr="000176DE">
        <w:trPr>
          <w:trHeight w:val="1284"/>
        </w:trPr>
        <w:tc>
          <w:tcPr>
            <w:tcW w:w="2177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Ключевые показатели формирования (действия педагога)</w:t>
            </w:r>
          </w:p>
        </w:tc>
        <w:tc>
          <w:tcPr>
            <w:tcW w:w="4486" w:type="dxa"/>
          </w:tcPr>
          <w:p w:rsidR="00CA36E5" w:rsidRDefault="00EC1FDE">
            <w:pPr>
              <w:ind w:firstLine="7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разнообразие и вариантность работы с детьми на занятиях, учет индивидуальных особенностей развития,бережное отношение к процессу и результату детской деятельности.</w:t>
            </w:r>
          </w:p>
        </w:tc>
        <w:tc>
          <w:tcPr>
            <w:tcW w:w="4401" w:type="dxa"/>
            <w:gridSpan w:val="2"/>
          </w:tcPr>
          <w:p w:rsidR="00CA36E5" w:rsidRDefault="00EC1FDE">
            <w:pPr>
              <w:ind w:firstLine="7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разнообразие и вариантность работы с детьми на занятиях, учет индивидуальных особенностей развития,бережное отношение к процессу и результату детской деятельности.</w:t>
            </w:r>
          </w:p>
        </w:tc>
        <w:tc>
          <w:tcPr>
            <w:tcW w:w="4382" w:type="dxa"/>
            <w:gridSpan w:val="2"/>
          </w:tcPr>
          <w:p w:rsidR="00CA36E5" w:rsidRDefault="00EC1FDE">
            <w:pPr>
              <w:ind w:firstLine="7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разнообразие и вариантность работы с детьми на занятиях, учет индивидуальных особенностей развития,бережное отношение к процессу и результату детской деятельности.</w:t>
            </w:r>
          </w:p>
        </w:tc>
      </w:tr>
      <w:tr w:rsidR="00CA36E5" w:rsidTr="000176DE">
        <w:trPr>
          <w:trHeight w:val="1426"/>
        </w:trPr>
        <w:tc>
          <w:tcPr>
            <w:tcW w:w="2177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4486" w:type="dxa"/>
          </w:tcPr>
          <w:p w:rsidR="00CA36E5" w:rsidRDefault="00CA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</w:tcPr>
          <w:p w:rsidR="00CA36E5" w:rsidRDefault="00CA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2"/>
          </w:tcPr>
          <w:p w:rsidR="00CA36E5" w:rsidRDefault="00CA36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36E5" w:rsidTr="000176DE">
        <w:trPr>
          <w:trHeight w:val="324"/>
        </w:trPr>
        <w:tc>
          <w:tcPr>
            <w:tcW w:w="1891" w:type="dxa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Оценка взаимодействия</w:t>
            </w:r>
          </w:p>
        </w:tc>
        <w:tc>
          <w:tcPr>
            <w:tcW w:w="6867" w:type="dxa"/>
            <w:gridSpan w:val="3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2861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Организация</w:t>
            </w:r>
          </w:p>
        </w:tc>
      </w:tr>
      <w:tr w:rsidR="00CA36E5" w:rsidTr="000176DE">
        <w:trPr>
          <w:trHeight w:val="324"/>
        </w:trPr>
        <w:tc>
          <w:tcPr>
            <w:tcW w:w="1891" w:type="dxa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176DE" w:rsidTr="000176DE">
        <w:trPr>
          <w:trHeight w:val="324"/>
        </w:trPr>
        <w:tc>
          <w:tcPr>
            <w:tcW w:w="1891" w:type="dxa"/>
            <w:vAlign w:val="center"/>
          </w:tcPr>
          <w:p w:rsidR="000176DE" w:rsidRPr="00D207E9" w:rsidRDefault="000176DE" w:rsidP="00B266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867" w:type="dxa"/>
            <w:gridSpan w:val="3"/>
            <w:vAlign w:val="center"/>
          </w:tcPr>
          <w:p w:rsidR="000176DE" w:rsidRPr="000176DE" w:rsidRDefault="000176DE" w:rsidP="00B266B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Крупецких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Игорь Ростиславович</w:t>
            </w:r>
          </w:p>
        </w:tc>
        <w:tc>
          <w:tcPr>
            <w:tcW w:w="2861" w:type="dxa"/>
            <w:gridSpan w:val="2"/>
            <w:vAlign w:val="center"/>
          </w:tcPr>
          <w:p w:rsidR="000176DE" w:rsidRDefault="000176DE" w:rsidP="00B266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3827" w:type="dxa"/>
            <w:vAlign w:val="center"/>
          </w:tcPr>
          <w:p w:rsidR="000176DE" w:rsidRDefault="000176DE" w:rsidP="00B266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Лицей №11</w:t>
            </w:r>
          </w:p>
        </w:tc>
      </w:tr>
      <w:tr w:rsidR="00CA36E5" w:rsidTr="000176DE">
        <w:trPr>
          <w:trHeight w:val="324"/>
        </w:trPr>
        <w:tc>
          <w:tcPr>
            <w:tcW w:w="1891" w:type="dxa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CA36E5" w:rsidTr="000176DE">
        <w:trPr>
          <w:trHeight w:val="324"/>
        </w:trPr>
        <w:tc>
          <w:tcPr>
            <w:tcW w:w="1891" w:type="dxa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CA36E5" w:rsidRDefault="00EC1F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5 – очень продуктивно, заинтересованно и с пониманием; 4 – продуктивно; 3 – посредственно; 2 – формально; 1 – слегка; 0 - потерянное время</w:t>
      </w:r>
    </w:p>
    <w:p w:rsidR="00CA36E5" w:rsidRDefault="00EC1F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br w:type="page"/>
      </w:r>
    </w:p>
    <w:p w:rsidR="00CA36E5" w:rsidRDefault="00EC1FD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Физиологическое развитие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1891"/>
        <w:gridCol w:w="288"/>
        <w:gridCol w:w="4483"/>
        <w:gridCol w:w="2087"/>
        <w:gridCol w:w="2318"/>
        <w:gridCol w:w="557"/>
        <w:gridCol w:w="3582"/>
        <w:gridCol w:w="240"/>
      </w:tblGrid>
      <w:tr w:rsidR="00CA36E5" w:rsidTr="000176DE">
        <w:tc>
          <w:tcPr>
            <w:tcW w:w="2179" w:type="dxa"/>
            <w:gridSpan w:val="2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Аспект</w:t>
            </w:r>
          </w:p>
        </w:tc>
        <w:tc>
          <w:tcPr>
            <w:tcW w:w="4483" w:type="dxa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Дети 7-9 лет</w:t>
            </w:r>
          </w:p>
        </w:tc>
        <w:tc>
          <w:tcPr>
            <w:tcW w:w="4405" w:type="dxa"/>
            <w:gridSpan w:val="2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Подростки 10-14 лет</w:t>
            </w:r>
          </w:p>
        </w:tc>
        <w:tc>
          <w:tcPr>
            <w:tcW w:w="4379" w:type="dxa"/>
            <w:gridSpan w:val="3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Молодёжь 15-17 лет</w:t>
            </w:r>
          </w:p>
        </w:tc>
      </w:tr>
      <w:tr w:rsidR="00CA36E5" w:rsidTr="000176DE">
        <w:trPr>
          <w:trHeight w:val="796"/>
        </w:trPr>
        <w:tc>
          <w:tcPr>
            <w:tcW w:w="2179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Умения, способности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(не более 3-х)</w:t>
            </w:r>
          </w:p>
        </w:tc>
        <w:tc>
          <w:tcPr>
            <w:tcW w:w="4483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Сила, ловкость, подвижность.</w:t>
            </w:r>
          </w:p>
        </w:tc>
        <w:tc>
          <w:tcPr>
            <w:tcW w:w="4405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Сила, ловкость, подвижность.</w:t>
            </w:r>
          </w:p>
        </w:tc>
        <w:tc>
          <w:tcPr>
            <w:tcW w:w="4379" w:type="dxa"/>
            <w:gridSpan w:val="3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Сила, ловкость, подвижность.</w:t>
            </w:r>
          </w:p>
        </w:tc>
      </w:tr>
      <w:tr w:rsidR="00CA36E5" w:rsidTr="000176DE">
        <w:trPr>
          <w:trHeight w:val="835"/>
        </w:trPr>
        <w:tc>
          <w:tcPr>
            <w:tcW w:w="2179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Качества личности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(не более 3-х)</w:t>
            </w:r>
          </w:p>
        </w:tc>
        <w:tc>
          <w:tcPr>
            <w:tcW w:w="4483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Уравновешенность.</w:t>
            </w:r>
          </w:p>
        </w:tc>
        <w:tc>
          <w:tcPr>
            <w:tcW w:w="4405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Уравновешенность.</w:t>
            </w:r>
          </w:p>
        </w:tc>
        <w:tc>
          <w:tcPr>
            <w:tcW w:w="4379" w:type="dxa"/>
            <w:gridSpan w:val="3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Уравновешенность.</w:t>
            </w:r>
          </w:p>
        </w:tc>
      </w:tr>
      <w:tr w:rsidR="00CA36E5" w:rsidTr="000176DE">
        <w:trPr>
          <w:trHeight w:val="989"/>
        </w:trPr>
        <w:tc>
          <w:tcPr>
            <w:tcW w:w="2179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Процедуры и критерии оценивания</w:t>
            </w:r>
          </w:p>
        </w:tc>
        <w:tc>
          <w:tcPr>
            <w:tcW w:w="4483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Verdana"/>
                <w:sz w:val="24"/>
              </w:rPr>
              <w:t>здоровье, физическое развитие, масса тела, уровень аэробной и анаэробной мощности, сила, мышечная выносливость, координация движений, мотивация.</w:t>
            </w:r>
          </w:p>
        </w:tc>
        <w:tc>
          <w:tcPr>
            <w:tcW w:w="4405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Verdana"/>
                <w:sz w:val="24"/>
              </w:rPr>
              <w:t>здоровье, физическое развитие, масса тела, уровень аэробной и анаэробной мощности, сила, мышечная выносливость, координация движений, мотивация.</w:t>
            </w:r>
          </w:p>
        </w:tc>
        <w:tc>
          <w:tcPr>
            <w:tcW w:w="4379" w:type="dxa"/>
            <w:gridSpan w:val="3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Verdana"/>
                <w:sz w:val="24"/>
              </w:rPr>
              <w:t>здоровье, физическое развитие, масса тела, уровень аэробной и анаэробной мощности, сила, мышечная выносливость, координация движений, мотивация.</w:t>
            </w:r>
          </w:p>
        </w:tc>
      </w:tr>
      <w:tr w:rsidR="00CA36E5" w:rsidTr="000176DE">
        <w:trPr>
          <w:trHeight w:val="1411"/>
        </w:trPr>
        <w:tc>
          <w:tcPr>
            <w:tcW w:w="2179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организации и способы формирующей деятельности</w:t>
            </w:r>
          </w:p>
        </w:tc>
        <w:tc>
          <w:tcPr>
            <w:tcW w:w="4483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спортивные секции, походы, подвижные игры, внутришкольные спортивные соревнования, проведение бесед по охране здоровья.</w:t>
            </w:r>
          </w:p>
        </w:tc>
        <w:tc>
          <w:tcPr>
            <w:tcW w:w="4405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спортивные секции, походы, подвижные игры, внутришкольные спортивные соревнования, проведение бесед по охране здоровья.</w:t>
            </w:r>
          </w:p>
        </w:tc>
        <w:tc>
          <w:tcPr>
            <w:tcW w:w="4379" w:type="dxa"/>
            <w:gridSpan w:val="3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спортивные секции, походы, подвижные игры, внутришкольные спортивные соревнования, проведение бесед по охране здоровья.</w:t>
            </w:r>
          </w:p>
        </w:tc>
      </w:tr>
      <w:tr w:rsidR="00CA36E5" w:rsidTr="000176DE">
        <w:trPr>
          <w:trHeight w:val="1284"/>
        </w:trPr>
        <w:tc>
          <w:tcPr>
            <w:tcW w:w="2179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Ключевые показатели формирования (действия педагога)</w:t>
            </w:r>
          </w:p>
        </w:tc>
        <w:tc>
          <w:tcPr>
            <w:tcW w:w="4483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анатомо-физиологических и психических особенностей,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учет индивидуальных особенностей развития</w:t>
            </w:r>
          </w:p>
        </w:tc>
        <w:tc>
          <w:tcPr>
            <w:tcW w:w="4405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анатомо-физиологических и психических особенностей,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учет индивидуальных особенностей развития</w:t>
            </w:r>
          </w:p>
        </w:tc>
        <w:tc>
          <w:tcPr>
            <w:tcW w:w="4379" w:type="dxa"/>
            <w:gridSpan w:val="3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анатомо-физиологических и психических особенностей, </w:t>
            </w:r>
            <w:r>
              <w:rPr>
                <w:rFonts w:ascii="Times New Roman" w:eastAsia="Times New Roman" w:hAnsi="Times New Roman" w:cs="&quot;Times New Roman&quot;"/>
                <w:sz w:val="24"/>
                <w:szCs w:val="24"/>
              </w:rPr>
              <w:t>учет индивидуальных особенностей развития</w:t>
            </w:r>
          </w:p>
        </w:tc>
      </w:tr>
      <w:tr w:rsidR="00CA36E5" w:rsidTr="000176DE">
        <w:trPr>
          <w:trHeight w:val="1426"/>
        </w:trPr>
        <w:tc>
          <w:tcPr>
            <w:tcW w:w="2179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Ключевые показатели формирования (действия школьника)</w:t>
            </w:r>
          </w:p>
        </w:tc>
        <w:tc>
          <w:tcPr>
            <w:tcW w:w="4483" w:type="dxa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Здоровый образ жизни, физические нагрузки.</w:t>
            </w:r>
          </w:p>
        </w:tc>
        <w:tc>
          <w:tcPr>
            <w:tcW w:w="4405" w:type="dxa"/>
            <w:gridSpan w:val="2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Здоровый образ жизни, физические нагрузки.</w:t>
            </w:r>
          </w:p>
        </w:tc>
        <w:tc>
          <w:tcPr>
            <w:tcW w:w="4379" w:type="dxa"/>
            <w:gridSpan w:val="3"/>
          </w:tcPr>
          <w:p w:rsidR="00CA36E5" w:rsidRDefault="00EC1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Здоровый образ жизни, физические нагрузки.</w:t>
            </w:r>
          </w:p>
        </w:tc>
      </w:tr>
      <w:tr w:rsidR="00CA36E5" w:rsidTr="000176DE">
        <w:trPr>
          <w:trHeight w:val="324"/>
        </w:trPr>
        <w:tc>
          <w:tcPr>
            <w:tcW w:w="1891" w:type="dxa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Оценка взаимодействия</w:t>
            </w:r>
          </w:p>
        </w:tc>
        <w:tc>
          <w:tcPr>
            <w:tcW w:w="6858" w:type="dxa"/>
            <w:gridSpan w:val="3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2875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3822" w:type="dxa"/>
            <w:gridSpan w:val="2"/>
            <w:vAlign w:val="center"/>
          </w:tcPr>
          <w:p w:rsidR="00CA36E5" w:rsidRDefault="00EC1FDE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Организация</w:t>
            </w:r>
          </w:p>
        </w:tc>
      </w:tr>
      <w:tr w:rsidR="00CA36E5" w:rsidTr="000176DE">
        <w:trPr>
          <w:trHeight w:val="324"/>
        </w:trPr>
        <w:tc>
          <w:tcPr>
            <w:tcW w:w="1891" w:type="dxa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858" w:type="dxa"/>
            <w:gridSpan w:val="3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176DE" w:rsidTr="000176DE">
        <w:trPr>
          <w:gridAfter w:val="1"/>
          <w:wAfter w:w="240" w:type="dxa"/>
          <w:trHeight w:val="324"/>
        </w:trPr>
        <w:tc>
          <w:tcPr>
            <w:tcW w:w="1891" w:type="dxa"/>
            <w:vAlign w:val="center"/>
          </w:tcPr>
          <w:p w:rsidR="000176DE" w:rsidRPr="00D207E9" w:rsidRDefault="000176DE" w:rsidP="00B266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858" w:type="dxa"/>
            <w:gridSpan w:val="3"/>
            <w:vAlign w:val="center"/>
          </w:tcPr>
          <w:p w:rsidR="000176DE" w:rsidRPr="000176DE" w:rsidRDefault="000176DE" w:rsidP="00B266B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Крупецких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Игорь Ростиславович</w:t>
            </w:r>
          </w:p>
        </w:tc>
        <w:tc>
          <w:tcPr>
            <w:tcW w:w="2875" w:type="dxa"/>
            <w:gridSpan w:val="2"/>
            <w:vAlign w:val="center"/>
          </w:tcPr>
          <w:p w:rsidR="000176DE" w:rsidRDefault="000176DE" w:rsidP="00B266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3582" w:type="dxa"/>
            <w:vAlign w:val="center"/>
          </w:tcPr>
          <w:p w:rsidR="000176DE" w:rsidRDefault="000176DE" w:rsidP="00B266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Лицей №11</w:t>
            </w:r>
          </w:p>
        </w:tc>
      </w:tr>
      <w:tr w:rsidR="00CA36E5" w:rsidTr="000176DE">
        <w:trPr>
          <w:trHeight w:val="324"/>
        </w:trPr>
        <w:tc>
          <w:tcPr>
            <w:tcW w:w="1891" w:type="dxa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858" w:type="dxa"/>
            <w:gridSpan w:val="3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CA36E5" w:rsidTr="000176DE">
        <w:trPr>
          <w:trHeight w:val="324"/>
        </w:trPr>
        <w:tc>
          <w:tcPr>
            <w:tcW w:w="1891" w:type="dxa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858" w:type="dxa"/>
            <w:gridSpan w:val="3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Align w:val="center"/>
          </w:tcPr>
          <w:p w:rsidR="00CA36E5" w:rsidRDefault="00CA36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CA36E5" w:rsidRDefault="00EC1F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5 – очень продуктивно, заинтересованно и с пониманием; 4 – продуктивно; 3 – посредственно; 2 – формально; 1 – слегка; 0 - потерянное время</w:t>
      </w:r>
    </w:p>
    <w:sectPr w:rsidR="00CA36E5">
      <w:headerReference w:type="default" r:id="rId9"/>
      <w:pgSz w:w="16838" w:h="11906" w:orient="landscape"/>
      <w:pgMar w:top="720" w:right="720" w:bottom="720" w:left="720" w:header="567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95" w:rsidRDefault="008B6995">
      <w:pPr>
        <w:spacing w:after="0" w:line="240" w:lineRule="auto"/>
      </w:pPr>
      <w:r>
        <w:separator/>
      </w:r>
    </w:p>
  </w:endnote>
  <w:endnote w:type="continuationSeparator" w:id="0">
    <w:p w:rsidR="008B6995" w:rsidRDefault="008B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&quot;Times New Roman&quot;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Helvetica Neue&quot;">
    <w:charset w:val="00"/>
    <w:family w:val="auto"/>
    <w:pitch w:val="default"/>
  </w:font>
  <w:font w:name="Merriweather"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95" w:rsidRDefault="008B6995">
      <w:pPr>
        <w:spacing w:after="0" w:line="240" w:lineRule="auto"/>
      </w:pPr>
      <w:r>
        <w:separator/>
      </w:r>
    </w:p>
  </w:footnote>
  <w:footnote w:type="continuationSeparator" w:id="0">
    <w:p w:rsidR="008B6995" w:rsidRDefault="008B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E5" w:rsidRDefault="00EC1FDE">
    <w:pPr>
      <w:pStyle w:val="a3"/>
      <w:tabs>
        <w:tab w:val="clear" w:pos="4677"/>
        <w:tab w:val="clear" w:pos="9355"/>
        <w:tab w:val="right" w:pos="8364"/>
      </w:tabs>
    </w:pPr>
    <w:r>
      <w:rPr>
        <w:b/>
        <w:sz w:val="24"/>
        <w:szCs w:val="24"/>
      </w:rPr>
      <w:t>Карта</w:t>
    </w:r>
    <w:r>
      <w:rPr>
        <w:b/>
        <w:bCs/>
        <w:sz w:val="24"/>
        <w:szCs w:val="24"/>
      </w:rPr>
      <w:t xml:space="preserve"> дополнительного образования</w:t>
    </w:r>
    <w:r>
      <w:rPr>
        <w:sz w:val="24"/>
        <w:szCs w:val="24"/>
      </w:rPr>
      <w:t xml:space="preserve"> по формированию ключевых результатов.</w:t>
    </w: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ab/>
      <w:t xml:space="preserve"> </w:t>
    </w:r>
    <w:r>
      <w:rPr>
        <w:b/>
        <w:bCs/>
        <w:sz w:val="24"/>
        <w:szCs w:val="24"/>
      </w:rPr>
      <w:tab/>
      <w:t>Образовательная организация</w:t>
    </w:r>
    <w:r>
      <w:t xml:space="preserve"> МАОУ Гимназ</w:t>
    </w:r>
    <w:r w:rsidR="00D936EC">
      <w:t>ия №6</w:t>
    </w:r>
  </w:p>
  <w:p w:rsidR="00CA36E5" w:rsidRPr="00A04CC6" w:rsidRDefault="00EC1FDE">
    <w:pPr>
      <w:pStyle w:val="a3"/>
      <w:spacing w:before="120"/>
      <w:rPr>
        <w:rFonts w:ascii="Times New Roman" w:hAnsi="Times New Roman" w:cs="Times New Roman"/>
      </w:rPr>
    </w:pPr>
    <w:r w:rsidRPr="00A04CC6">
      <w:rPr>
        <w:rFonts w:ascii="Times New Roman" w:hAnsi="Times New Roman" w:cs="Times New Roman"/>
      </w:rPr>
      <w:t>Ответст</w:t>
    </w:r>
    <w:r w:rsidR="00A04CC6" w:rsidRPr="00A04CC6">
      <w:rPr>
        <w:rFonts w:ascii="Times New Roman" w:hAnsi="Times New Roman" w:cs="Times New Roman"/>
      </w:rPr>
      <w:t>венное лицо: Насибуллина Светлана Ивановна</w:t>
    </w:r>
  </w:p>
  <w:p w:rsidR="00CA36E5" w:rsidRDefault="00CA36E5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E5"/>
    <w:rsid w:val="000176DE"/>
    <w:rsid w:val="00103BC4"/>
    <w:rsid w:val="00240426"/>
    <w:rsid w:val="005B0A20"/>
    <w:rsid w:val="00611B26"/>
    <w:rsid w:val="007D656B"/>
    <w:rsid w:val="008B6995"/>
    <w:rsid w:val="00A04CC6"/>
    <w:rsid w:val="00A23664"/>
    <w:rsid w:val="00A800AF"/>
    <w:rsid w:val="00C5775D"/>
    <w:rsid w:val="00CA36E5"/>
    <w:rsid w:val="00D207E9"/>
    <w:rsid w:val="00D936EC"/>
    <w:rsid w:val="00E16CA1"/>
    <w:rsid w:val="00EC1FDE"/>
    <w:rsid w:val="00F4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B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virtualacademy.ru%2Fnews%2Fview%2F770%2F&amp;amp;sa=D&amp;amp;sntz=1&amp;amp;usg=AFQjCNHTzUSHXTqv8k-c2drEpfg1_wbHy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www.virtualacademy.ru%2Fnews%2Fview%2F770%2F&amp;amp;sa=D&amp;amp;sntz=1&amp;amp;usg=AFQjCNHTzUSHXTqv8k-c2drEpfg1_wbHy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www.virtualacademy.ru%2Fnews%2Fview%2F770%2F&amp;amp;sa=D&amp;amp;sntz=1&amp;amp;usg=AFQjCNHTzUSHXTqv8k-c2drEpfg1_wbHy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2019-10-14T08:45:00Z</cp:lastPrinted>
  <dcterms:created xsi:type="dcterms:W3CDTF">2022-12-26T10:28:00Z</dcterms:created>
  <dcterms:modified xsi:type="dcterms:W3CDTF">2022-12-26T10:28:00Z</dcterms:modified>
  <cp:version>0900.0000.01</cp:version>
</cp:coreProperties>
</file>