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A9" w:rsidRPr="001450A9" w:rsidRDefault="001450A9" w:rsidP="001450A9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z w:val="28"/>
          <w:szCs w:val="28"/>
        </w:rPr>
        <w:t>ПОСТАНОВЛЕНИЕ ПРАВИТЕЛЬСТВА РФ «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</w:p>
    <w:p w:rsidR="005E5BD0" w:rsidRDefault="001450A9" w:rsidP="001450A9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ВНЕСЕНИИ</w:t>
      </w:r>
      <w:proofErr w:type="gramEnd"/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ИЗМЕНЕНИЙ В ПУНКТ 3 РАЗМЕЩЕНИЯ НА ОФИЦИАЛ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НОМ  САЙТЕ ОБРАЗОВАТЕЛЬНОЙ ОРГАНИЗАЦИИ  В ИНФОРМАЦИО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НО-ТЕЛЕКОММУНИКАЦИОННОЙ СЕТИ «ИНТЕРНЕТ» И ОБНОВЛЕНИЯ ИНФОРМАЦИИ ОБ ОБРАЗОВАТЕЛЬНОЙ ОРГАНИЗАЦИИ»</w:t>
      </w:r>
      <w:r w:rsidR="005E5B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1450A9" w:rsidRDefault="005E5BD0" w:rsidP="001450A9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z w:val="28"/>
          <w:szCs w:val="28"/>
        </w:rPr>
        <w:t>ОТ 17.05.2017 № 575</w:t>
      </w:r>
    </w:p>
    <w:p w:rsidR="001450A9" w:rsidRDefault="001450A9" w:rsidP="001450A9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450A9" w:rsidRDefault="001450A9" w:rsidP="00B424C3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Правительство Российской Федерации</w:t>
      </w:r>
    </w:p>
    <w:p w:rsidR="00B424C3" w:rsidRPr="001450A9" w:rsidRDefault="00B424C3" w:rsidP="00B424C3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450A9" w:rsidRPr="001450A9" w:rsidRDefault="001450A9" w:rsidP="005E5BD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постановляет: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Утвердить прилагаемые изменения, которые вносятся в пункт 3 Правил ра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мещения на официальном сайте образовательной организации в информацио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но-телекоммуникационной сети "Интернет" и обновления информации об обр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зовательной организации, утвержденных постановлением Правительства Ро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сийской Федерации от 10 июля 2013 г. N 582 "Об утверждении Правил размещ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ния на официальном сайте образовательной организации в информационно-телекоммуникационной сети "Интернет" и обновления информации об образов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тельной организации" (Собрание законодательства Российской Федерации</w:t>
      </w:r>
      <w:proofErr w:type="gramEnd"/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2013, N 29, ст.3964; 2015, N 43, ст.5979).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450A9" w:rsidRPr="001450A9" w:rsidRDefault="001450A9" w:rsidP="001450A9">
      <w:pPr>
        <w:spacing w:line="240" w:lineRule="auto"/>
        <w:ind w:firstLine="284"/>
        <w:contextualSpacing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Председатель Правительства</w:t>
      </w:r>
    </w:p>
    <w:p w:rsidR="001450A9" w:rsidRPr="001450A9" w:rsidRDefault="001450A9" w:rsidP="001450A9">
      <w:pPr>
        <w:spacing w:line="240" w:lineRule="auto"/>
        <w:ind w:firstLine="284"/>
        <w:contextualSpacing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Российской Федерации</w:t>
      </w:r>
    </w:p>
    <w:p w:rsidR="001450A9" w:rsidRDefault="001450A9" w:rsidP="001450A9">
      <w:pPr>
        <w:spacing w:line="240" w:lineRule="auto"/>
        <w:ind w:firstLine="284"/>
        <w:contextualSpacing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Д.Медведев</w:t>
      </w:r>
    </w:p>
    <w:p w:rsidR="001450A9" w:rsidRPr="001450A9" w:rsidRDefault="001450A9" w:rsidP="001450A9">
      <w:pPr>
        <w:spacing w:line="240" w:lineRule="auto"/>
        <w:ind w:firstLine="284"/>
        <w:contextualSpacing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Изменения, которые вносятся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450A9" w:rsidRPr="001450A9" w:rsidRDefault="001450A9" w:rsidP="001450A9">
      <w:pPr>
        <w:spacing w:line="240" w:lineRule="auto"/>
        <w:ind w:firstLine="284"/>
        <w:contextualSpacing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УТВЕРЖДЕНЫ</w:t>
      </w:r>
    </w:p>
    <w:p w:rsidR="001450A9" w:rsidRPr="001450A9" w:rsidRDefault="001450A9" w:rsidP="001450A9">
      <w:pPr>
        <w:spacing w:line="240" w:lineRule="auto"/>
        <w:ind w:firstLine="284"/>
        <w:contextualSpacing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постановлением Правительства</w:t>
      </w:r>
    </w:p>
    <w:p w:rsidR="001450A9" w:rsidRPr="001450A9" w:rsidRDefault="001450A9" w:rsidP="001450A9">
      <w:pPr>
        <w:spacing w:line="240" w:lineRule="auto"/>
        <w:ind w:firstLine="284"/>
        <w:contextualSpacing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Российской Федерации</w:t>
      </w:r>
    </w:p>
    <w:p w:rsidR="001450A9" w:rsidRPr="001450A9" w:rsidRDefault="001450A9" w:rsidP="001450A9">
      <w:pPr>
        <w:spacing w:line="240" w:lineRule="auto"/>
        <w:ind w:firstLine="284"/>
        <w:contextualSpacing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17 мая 2017 года N 575</w:t>
      </w:r>
    </w:p>
    <w:p w:rsidR="001450A9" w:rsidRPr="001450A9" w:rsidRDefault="001450A9" w:rsidP="001450A9">
      <w:pPr>
        <w:spacing w:line="240" w:lineRule="auto"/>
        <w:ind w:firstLine="284"/>
        <w:contextualSpacing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Подпункт "а" пункта 3 изложить в следующей редакции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"а) информацию: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дате создания образовательной организации, об учредителе, учредителях о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разовательной организации, о месте нахождения образовательной организации и ее филиалов (при наличии), режиме, графике </w:t>
      </w:r>
      <w:bookmarkStart w:id="0" w:name="_GoBack"/>
      <w:bookmarkEnd w:id="0"/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работы, контактных телефонах и об адресах э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лектронной почты;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структуре и об органах управления образовательной организации, в том чи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ле: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наименование структурных подр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азделений (органов управления);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фамилии, имена, отчества и должности руководителей структурных подразд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лений;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места нахождения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структурных подразделений;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адреса официальных сайтов в сети "Интернет" структурн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ых подразделений (при наличии);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адреса электронной почты структурн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ых подразделений (при наличии);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сведения о наличии положений о структурных подразделениях (об органах управления) с приложением копий указан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ных положений (при их наличии);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уровне образования;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формах обучения;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нормативном сроке обучения;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сроке действия государственной аккредитации образовательной программы (при наличии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государственной аккредитации);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описании образовательной пр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ограммы с приложением ее копии;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учебном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плане с приложением его копии;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аннотации к рабочим программам дисциплин (по каждой дисциплине в с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ставе образовательной программы) с прил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ожением их копий (при наличии);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календарном учебном г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рафике с приложением его копии;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методических и об иных документах, разработанных образовательной орг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низацией для обеспеч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ения образовательного процесса;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реализуемых образовательных программах, в том числе о реализуемых ада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тированных образовательных программах, с указанием учебных предметов, ку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сов, дисциплин (модулей), практики, предусмотренных соответствующей обр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зовательной программой, а также об использовании при реализации указанных образовательных программ электронного обучения и дистанционных образов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тельных технологий;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ческих и (или) юридических лиц;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языках, на которых осущест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вляется образование (обучение);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федеральных государственных образовательных стандартах и об образов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тельных стандартах с прил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ожением их копий (при наличии);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руководителе образовательной организации, его заместителях, руководит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лях филиалов образовательной организации (при их наличии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), в том числе: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фамилия, имя, отчество (при наличии)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руководителя, его заместителей;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должность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руководителя, его заместителей;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контактные телефоны;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адрес электронной почты;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персональном составе педагогических работников с указанием уровня обр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зования, квалификац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ии и опыта работы, в том числе: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фамилия, имя, отчество (при наличии) работника;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нимаемая должность (должности);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преподаваемые дисциплины;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ченая степень (при наличии);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ученое звание (при наличии);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наименование направления подготовки 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(или) специальности;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данные о повышении квалификации и (или) профессиональной переподгото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ке (при наличии);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общий стаж работы;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стаж работы по специальности;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материально-техническом обеспечении образовател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ьной деятельности, в том числе: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наличие оборудованных учебных кабинетов, объектов для проведения практ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ческих занятий, библиотек, объектов спорта, средств обучения и воспитания, в том числе приспособленных для использования инвалидами и лицами с огран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ченными возможностями здоровья;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обеспечение доступа в здания образовательной организации инвалидов и лиц с ограни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ченными возможностями здоровья;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условия питания обучающихся, в том числе инвалидов и лиц с ограни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ченными возможностями здоровья;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условия охраны здоровья обучающихся, в том числе инвалидов и лиц с огр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ченными возможностями здоровья;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доступ к информационным системам и информационно-телекоммуникационным сетям, в том числе приспособленным для использов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ния инвалидами и лицами с ограни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ченными возможностями здоровья;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ченными возможностями здоровья;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наличие специальных технических средств обучения коллективного и инд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видуального пользования для инвалидов и лиц с ограни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ченными возможностями здоровья;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количестве вакантных мест для приема (перевода) по каждой образовател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ной программе, профессии, специальности, направлению подготовки (на места, финансируемые за счет бюджетных ассигнований федерального бюджета, бю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жетов субъектов Российской Федерации, местных бюджетов, по договорам об образовании за счет средств физич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еских и (или) юридических лиц);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наличии и условиях предоставления обучающимся стипендий, мер социал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ной поддержки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наличии общежития, интерната, в том числе приспособленных для испол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зования инвалидами и лицами с ограниченными возможностями здоровья, кол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честве жилых помещений в общежитии, интернате для иногородних обуча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ю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щихся, формировании платы за проживание в 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бщежитии;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поступлении финансовых и материальных средств и об их расходова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нии по итогам финансового года;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трудоустройстве выпускников</w:t>
      </w:r>
      <w:r w:rsidRPr="00145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".</w:t>
      </w:r>
    </w:p>
    <w:p w:rsidR="001450A9" w:rsidRPr="001450A9" w:rsidRDefault="001450A9" w:rsidP="001450A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sectPr w:rsidR="001450A9" w:rsidRPr="001450A9" w:rsidSect="005E5BD0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A9"/>
    <w:rsid w:val="001450A9"/>
    <w:rsid w:val="005E5BD0"/>
    <w:rsid w:val="009E6B64"/>
    <w:rsid w:val="00B4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0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0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2C3A-8F94-4C84-9CDE-A9FC3FDD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2017-10-23T06:59:00Z</cp:lastPrinted>
  <dcterms:created xsi:type="dcterms:W3CDTF">2017-10-23T04:11:00Z</dcterms:created>
  <dcterms:modified xsi:type="dcterms:W3CDTF">2017-10-23T07:00:00Z</dcterms:modified>
</cp:coreProperties>
</file>